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AE" w:rsidRDefault="008F626A" w:rsidP="001C27A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C27AE" w:rsidSect="003D4CD2">
          <w:pgSz w:w="16838" w:h="11906" w:orient="landscape"/>
          <w:pgMar w:top="1701" w:right="1134" w:bottom="851" w:left="1134" w:header="709" w:footer="709" w:gutter="0"/>
          <w:pgBorders w:offsetFrom="page">
            <w:top w:val="threeDEngrave" w:sz="24" w:space="24" w:color="FFFF00"/>
            <w:left w:val="threeDEngrave" w:sz="24" w:space="24" w:color="FFFF00"/>
            <w:bottom w:val="threeDEngrave" w:sz="24" w:space="24" w:color="FFFF00"/>
            <w:right w:val="threeDEngrave" w:sz="24" w:space="24" w:color="FFFF00"/>
          </w:pgBorders>
          <w:cols w:space="708"/>
          <w:docGrid w:linePitch="360"/>
        </w:sectPr>
      </w:pPr>
      <w:r w:rsidRPr="008F626A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118.5pt;margin-top:353.75pt;width:559.5pt;height:137.25pt;z-index:251668480" adj="7200" fillcolor="#f30" strokecolor="black [3213]">
            <v:shadow color="#868686"/>
            <v:textpath style="font-family:&quot;Times New Roman&quot;;font-size:80pt;font-weight:bold;v-text-kern:t" trim="t" fitpath="t" string="ДЕТЕЙ 5-6 ЛЕТ"/>
          </v:shape>
        </w:pict>
      </w:r>
      <w:r w:rsidRPr="008F626A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99.55pt;margin-top:31.2pt;width:567.95pt;height:183.8pt;z-index:251669504" fillcolor="#f30" strokecolor="black [3213]">
            <v:shadow color="#868686"/>
            <v:textpath style="font-family:&quot;Arial Black&quot;;font-size:54pt" fitshape="t" trim="t" string="ВОЗРАСТНЫЕ &#10;ОСОБЕННОСТИ "/>
          </v:shape>
        </w:pict>
      </w:r>
      <w:r w:rsidR="001C27A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-737235</wp:posOffset>
            </wp:positionV>
            <wp:extent cx="9963150" cy="6838950"/>
            <wp:effectExtent l="19050" t="0" r="0" b="0"/>
            <wp:wrapNone/>
            <wp:docPr id="229" name="Рисунок 229" descr="C:\Users\ДДТ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ДДТ\Desktop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8F6" w:rsidRDefault="001C27AE" w:rsidP="00B518F6">
      <w:pPr>
        <w:spacing w:before="100" w:beforeAutospacing="1" w:after="100" w:afterAutospacing="1" w:line="240" w:lineRule="auto"/>
        <w:ind w:left="-567"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Это возраст активного развития физических и познавательных способностей ребенка, общения со сверстниками. Игра остается основным способом познания окружающего мира, хотя меняются ее формы и содержание.</w:t>
      </w:r>
    </w:p>
    <w:p w:rsidR="001C27AE" w:rsidRPr="00B518F6" w:rsidRDefault="001C27AE" w:rsidP="00B518F6">
      <w:pPr>
        <w:spacing w:before="100" w:beforeAutospacing="1" w:after="100" w:afterAutospacing="1" w:line="240" w:lineRule="auto"/>
        <w:ind w:left="-567" w:firstLine="708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105AC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 xml:space="preserve">В этом возрасте </w:t>
      </w:r>
      <w:r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>ваш ребенок</w:t>
      </w:r>
    </w:p>
    <w:p w:rsidR="00B518F6" w:rsidRDefault="001C27AE" w:rsidP="00B518F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105AC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ab/>
      </w: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Продолжает активно познавать окружающий мир. Он не только задает много вопросов, но и </w:t>
      </w:r>
      <w:r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сам формулирует ответы или создает версии</w:t>
      </w: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. Его воображение задействовано почти 24 часа в сутки и помогает ему не только развиваться, но и адаптироваться к миру, который для него пока сложен и малообъясним.</w:t>
      </w:r>
    </w:p>
    <w:p w:rsidR="00B518F6" w:rsidRDefault="00A03CB9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865505</wp:posOffset>
            </wp:positionV>
            <wp:extent cx="2929255" cy="2514600"/>
            <wp:effectExtent l="19050" t="0" r="4445" b="0"/>
            <wp:wrapThrough wrapText="bothSides">
              <wp:wrapPolygon edited="0">
                <wp:start x="-140" y="0"/>
                <wp:lineTo x="-140" y="21436"/>
                <wp:lineTo x="21633" y="21436"/>
                <wp:lineTo x="21633" y="0"/>
                <wp:lineTo x="-140" y="0"/>
              </wp:wrapPolygon>
            </wp:wrapThrough>
            <wp:docPr id="2" name="Рисунок 31" descr="C:\Users\ДДТ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ДТ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18" t="2899" r="2869"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Желает показать себя миру. </w:t>
      </w:r>
      <w:r w:rsidR="001C27AE"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Он </w:t>
      </w:r>
      <w:r w:rsidR="001C27AE"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часто привлекает к себе внимание</w:t>
      </w:r>
      <w:r w:rsidR="001C27AE"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, поскольку ему нужен свидетель его самовыражения. Иногда для него негативное внимание важнее никакого, поэтому ребенок может провоцировать взрослого на привлечение внимания «плохими» поступками.</w:t>
      </w:r>
    </w:p>
    <w:p w:rsidR="00A03CB9" w:rsidRDefault="00A03CB9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A03CB9" w:rsidRDefault="00A03CB9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518F6" w:rsidRDefault="001C27AE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С трудом может соизмерять собственные «хочу» с чужими потребностями и возможностями и поэтому все время </w:t>
      </w:r>
      <w:r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проверяет прочность выставленных другими взрослыми границ</w:t>
      </w: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, желая заполучить то, что хочет.</w:t>
      </w:r>
    </w:p>
    <w:p w:rsidR="00B518F6" w:rsidRDefault="001C27AE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Готов общаться со сверстниками, познавая через это общение правила взаимодействия </w:t>
      </w:r>
      <w:proofErr w:type="gramStart"/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с</w:t>
      </w:r>
      <w:proofErr w:type="gramEnd"/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равными себе. Постепенно переходит от сюжетно-ролевых игр к играм по правилам, в которых </w:t>
      </w:r>
      <w:r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складывается механизм управления своим поведением</w:t>
      </w: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, проявляющийся затем и в других видах деятельности. В этом возрасте ребенку еще нужен внешний контроль — со стороны его товарищей по игре. Дети контролируют сначала друг друга, а потом — каждый самого себя.</w:t>
      </w:r>
    </w:p>
    <w:p w:rsidR="00B518F6" w:rsidRDefault="00A64797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71120</wp:posOffset>
            </wp:positionV>
            <wp:extent cx="2009775" cy="3048000"/>
            <wp:effectExtent l="19050" t="0" r="9525" b="0"/>
            <wp:wrapThrough wrapText="bothSides">
              <wp:wrapPolygon edited="0">
                <wp:start x="-205" y="0"/>
                <wp:lineTo x="-205" y="21465"/>
                <wp:lineTo x="21702" y="21465"/>
                <wp:lineTo x="21702" y="0"/>
                <wp:lineTo x="-205" y="0"/>
              </wp:wrapPolygon>
            </wp:wrapThrough>
            <wp:docPr id="5" name="Рисунок 1" descr="C:\Users\ДДТ\Documents\Гребнева И.В\Картинки\2-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ocuments\Гребнева И.В\Картинки\2-3 Г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12" t="67344" r="73544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7AE"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Стремится к большей самостоятельности. Он хочет и может многое делать сам, но ему еще т</w:t>
      </w:r>
      <w:r w:rsidR="001C27AE"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рудно долго сосредоточиваться на том, что ему неинтересно</w:t>
      </w:r>
      <w:r w:rsidR="001C27AE"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B518F6" w:rsidRDefault="001C27AE" w:rsidP="00552D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Очень </w:t>
      </w:r>
      <w:r w:rsidRPr="001C27AE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хочет походить на значимых для него взрослых</w:t>
      </w: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, поэтому любит играть во «взрослые дела» и другие социальные игры. Продолжительность игр может быть уже достаточно существенной.</w:t>
      </w:r>
    </w:p>
    <w:p w:rsidR="00B518F6" w:rsidRDefault="001C27AE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Может начать осознавать половые различия. По этому поводу может задавать много «неудобных» для родителей вопросов.</w:t>
      </w:r>
    </w:p>
    <w:p w:rsidR="00B518F6" w:rsidRDefault="001C27AE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C27AE">
        <w:rPr>
          <w:rFonts w:ascii="Times New Roman" w:eastAsia="Times New Roman" w:hAnsi="Times New Roman" w:cs="Times New Roman"/>
          <w:sz w:val="44"/>
          <w:szCs w:val="44"/>
          <w:lang w:eastAsia="ru-RU"/>
        </w:rPr>
        <w:t>Начинает задавать вопросы, связанные со смертью. Могут усиливаться страхи, особенно ночные и проявляющиеся в период засыпания.</w:t>
      </w:r>
    </w:p>
    <w:p w:rsidR="001C27AE" w:rsidRDefault="001C27AE" w:rsidP="00B518F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73C46">
        <w:rPr>
          <w:rFonts w:ascii="Times New Roman" w:eastAsia="Times New Roman" w:hAnsi="Times New Roman" w:cs="Times New Roman"/>
          <w:sz w:val="44"/>
          <w:szCs w:val="44"/>
          <w:lang w:eastAsia="ru-RU"/>
        </w:rPr>
        <w:t>Стремление к самостоятельности. 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свои правила в окружающем его мире.</w:t>
      </w:r>
    </w:p>
    <w:p w:rsidR="001C27AE" w:rsidRDefault="00A64797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189865</wp:posOffset>
            </wp:positionV>
            <wp:extent cx="3686175" cy="3905250"/>
            <wp:effectExtent l="19050" t="0" r="9525" b="0"/>
            <wp:wrapThrough wrapText="bothSides">
              <wp:wrapPolygon edited="0">
                <wp:start x="-112" y="0"/>
                <wp:lineTo x="-112" y="21495"/>
                <wp:lineTo x="21656" y="21495"/>
                <wp:lineTo x="21656" y="0"/>
                <wp:lineTo x="-112" y="0"/>
              </wp:wrapPolygon>
            </wp:wrapThrough>
            <wp:docPr id="6" name="Рисунок 2" descr="C:\Users\ДДТ\Documents\Гребнева И.В\Картинки\2-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ocuments\Гребнева И.В\Картинки\2-3 Г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143" t="67656" r="2828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Pr="001C27AE" w:rsidRDefault="001C27AE" w:rsidP="001C27A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73C4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1C27AE" w:rsidRPr="00537AFD" w:rsidRDefault="008F626A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pict>
          <v:rect id="_x0000_s1028" style="position:absolute;left:0;text-align:left;margin-left:243.45pt;margin-top:50.75pt;width:63pt;height:9pt;z-index:251671552" stroked="f"/>
        </w:pict>
      </w:r>
      <w:r w:rsidR="001C27AE" w:rsidRPr="00537AFD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1C27AE" w:rsidRPr="00537AFD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37AFD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1C27AE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C27AE" w:rsidRDefault="001C27AE" w:rsidP="001C2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sectPr w:rsidR="001C27AE" w:rsidSect="00CE1ED5">
          <w:pgSz w:w="11906" w:h="16838"/>
          <w:pgMar w:top="1134" w:right="850" w:bottom="1134" w:left="1701" w:header="708" w:footer="708" w:gutter="0"/>
          <w:pgBorders w:offsetFrom="page">
            <w:top w:val="threeDEngrave" w:sz="24" w:space="24" w:color="FFFF00"/>
            <w:left w:val="threeDEngrave" w:sz="24" w:space="24" w:color="FFFF00"/>
            <w:bottom w:val="threeDEngrave" w:sz="24" w:space="24" w:color="FFFF00"/>
            <w:right w:val="threeDEngrave" w:sz="24" w:space="24" w:color="FFFF00"/>
          </w:pgBorders>
          <w:cols w:space="708"/>
          <w:docGrid w:linePitch="360"/>
        </w:sectPr>
      </w:pPr>
    </w:p>
    <w:p w:rsidR="001C27AE" w:rsidRDefault="001C27AE" w:rsidP="001C2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</w:pPr>
      <w:r w:rsidRPr="00C406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lastRenderedPageBreak/>
        <w:t>Вам как его родителям важно</w:t>
      </w:r>
    </w:p>
    <w:p w:rsidR="00B518F6" w:rsidRDefault="00B518F6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ab/>
      </w: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С уважением относиться к его фантазиям и версиям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, не заземляя его магического мышления. Различать «</w:t>
      </w:r>
      <w:proofErr w:type="gramStart"/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вранье</w:t>
      </w:r>
      <w:proofErr w:type="gramEnd"/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», защитное фантазирование и просто игру воображения.</w:t>
      </w:r>
    </w:p>
    <w:p w:rsidR="00B518F6" w:rsidRDefault="00A64797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3300"/>
          <w:sz w:val="48"/>
          <w:szCs w:val="48"/>
          <w:lang w:eastAsia="ru-RU"/>
        </w:rPr>
        <w:pict>
          <v:rect id="_x0000_s1029" style="position:absolute;left:0;text-align:left;margin-left:507.3pt;margin-top:33.45pt;width:1in;height:18pt;z-index:251676672" stroked="f"/>
        </w:pict>
      </w:r>
      <w:r>
        <w:rPr>
          <w:rFonts w:ascii="Times New Roman" w:eastAsia="Times New Roman" w:hAnsi="Times New Roman" w:cs="Times New Roman"/>
          <w:b/>
          <w:bCs/>
          <w:noProof/>
          <w:color w:val="FF33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6490335</wp:posOffset>
            </wp:positionH>
            <wp:positionV relativeFrom="paragraph">
              <wp:posOffset>424815</wp:posOffset>
            </wp:positionV>
            <wp:extent cx="2886075" cy="3086100"/>
            <wp:effectExtent l="19050" t="0" r="9525" b="0"/>
            <wp:wrapThrough wrapText="bothSides">
              <wp:wrapPolygon edited="0">
                <wp:start x="-143" y="0"/>
                <wp:lineTo x="-143" y="667"/>
                <wp:lineTo x="7842" y="2133"/>
                <wp:lineTo x="10978" y="2133"/>
                <wp:lineTo x="0" y="4000"/>
                <wp:lineTo x="1426" y="12800"/>
                <wp:lineTo x="855" y="17067"/>
                <wp:lineTo x="143" y="19200"/>
                <wp:lineTo x="0" y="20800"/>
                <wp:lineTo x="4420" y="21333"/>
                <wp:lineTo x="4420" y="21467"/>
                <wp:lineTo x="20388" y="21467"/>
                <wp:lineTo x="20531" y="21467"/>
                <wp:lineTo x="20958" y="21333"/>
                <wp:lineTo x="21671" y="20000"/>
                <wp:lineTo x="21671" y="17067"/>
                <wp:lineTo x="21244" y="15067"/>
                <wp:lineTo x="21244" y="14933"/>
                <wp:lineTo x="20673" y="12800"/>
                <wp:lineTo x="20246" y="11867"/>
                <wp:lineTo x="19533" y="10667"/>
                <wp:lineTo x="18962" y="8667"/>
                <wp:lineTo x="18535" y="6533"/>
                <wp:lineTo x="18535" y="6400"/>
                <wp:lineTo x="19390" y="4400"/>
                <wp:lineTo x="19390" y="1733"/>
                <wp:lineTo x="17822" y="400"/>
                <wp:lineTo x="16824" y="0"/>
                <wp:lineTo x="-143" y="0"/>
              </wp:wrapPolygon>
            </wp:wrapThrough>
            <wp:docPr id="24" name="Рисунок 24" descr="Школьные принадлежности - картинки школа на школьную тему для оформления и презентаций. Картинки школа, книги учитель СКАЧАТЬ 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кольные принадлежности - картинки школа на школьную тему для оформления и презентаций. Картинки школа, книги учитель СКАЧАТЬ б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90" t="10299" r="10000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8F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ab/>
      </w:r>
      <w:r w:rsidR="00B518F6"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Поддерживать в ребенке стремление к позитивному самовыражению</w: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, позволяя развиваться его талантам и способностям, </w:t>
      </w:r>
      <w:proofErr w:type="gramStart"/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но</w:t>
      </w:r>
      <w:proofErr w:type="gramEnd"/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не акцентируя и не эксплуатируя их. Постараться обеспечить ребенку возможности для самого разнообразного творчества.</w:t>
      </w:r>
    </w:p>
    <w:p w:rsidR="00B518F6" w:rsidRDefault="00B518F6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ab/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Быть внимательными к желаниям ребенка, но и уметь ставить границу там, где его желания вредны для него самого или нарушают границы окружающих его людей. Важно помнить, что </w:t>
      </w: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не стоит ставить ту границу, которую вы не в состоянии отстоять и выдержать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B518F6" w:rsidRDefault="00B518F6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  <w:tab/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Обеспечивать ребенку </w:t>
      </w: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возможность общения со сверстниками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, помогая своему малышу только в случае его эмоциональных затруднений, обсуждая сложившуюся трудную ситуацию и вместе рассматривая варианты 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 xml:space="preserve">выхода из нее. Обеспечивать общение с </w:t>
      </w:r>
      <w:proofErr w:type="gramStart"/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близкими</w:t>
      </w:r>
      <w:proofErr w:type="gramEnd"/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, организовывая отдых всей семьей, вместе с ребенком обсуждая совместные планы.</w:t>
      </w:r>
    </w:p>
    <w:p w:rsidR="00322D9F" w:rsidRDefault="00322D9F" w:rsidP="00552D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10795</wp:posOffset>
            </wp:positionV>
            <wp:extent cx="3305175" cy="1781175"/>
            <wp:effectExtent l="19050" t="0" r="9525" b="0"/>
            <wp:wrapThrough wrapText="bothSides">
              <wp:wrapPolygon edited="0">
                <wp:start x="-124" y="0"/>
                <wp:lineTo x="-124" y="21484"/>
                <wp:lineTo x="21662" y="21484"/>
                <wp:lineTo x="21662" y="0"/>
                <wp:lineTo x="-124" y="0"/>
              </wp:wrapPolygon>
            </wp:wrapThrough>
            <wp:docPr id="7" name="Рисунок 29" descr="C:\Users\ДДТ\Documents\Гребнева И.В\Картинки\прави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ДТ\Documents\Гребнева И.В\Картинки\правил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29" r="134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Помнить, что в этом возрасте (да и всегда) ваш ребенок </w:t>
      </w: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охотнее будет откликаться на просьбу о помощи, чем на долженствование и обязанность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. Осознавать, что, обращаясь к нему как к помощнику, вы больше развиваете в нем «взрослую» позицию. Делая его подчиненным и обязанным выполнять ваши требования, вы развиваете его «инфантильно-детскую» составляющую.</w:t>
      </w:r>
    </w:p>
    <w:p w:rsidR="00B518F6" w:rsidRPr="00322D9F" w:rsidRDefault="00322D9F" w:rsidP="00552D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412115</wp:posOffset>
            </wp:positionV>
            <wp:extent cx="3076575" cy="1762125"/>
            <wp:effectExtent l="19050" t="0" r="9525" b="0"/>
            <wp:wrapThrough wrapText="bothSides">
              <wp:wrapPolygon edited="0">
                <wp:start x="-134" y="467"/>
                <wp:lineTo x="-134" y="21483"/>
                <wp:lineTo x="21667" y="21483"/>
                <wp:lineTo x="21667" y="467"/>
                <wp:lineTo x="-134" y="467"/>
              </wp:wrapPolygon>
            </wp:wrapThrough>
            <wp:docPr id="13" name="Рисунок 3" descr="C:\Users\ДДТ\Documents\Гребнева И.В\Картинки\правил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ocuments\Гребнева И.В\Картинки\правил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09" t="-949" r="33333" b="6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8F6"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Постепенно снижать контроль и опеку</w: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, позволяя ребенку ставить перед собой самые разнообразные задачи и решать их. Важно радоваться самостоятельным успехам ребенка, и поддерживать его в случае проблем, совместно разбирая причины неудачи.</w:t>
      </w:r>
    </w:p>
    <w:p w:rsidR="00B518F6" w:rsidRDefault="00552DED" w:rsidP="00B518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44"/>
          <w:szCs w:val="44"/>
          <w:lang w:eastAsia="ru-RU"/>
        </w:rPr>
        <w:pict>
          <v:rect id="_x0000_s1030" style="position:absolute;left:0;text-align:left;margin-left:489.3pt;margin-top:34.25pt;width:32.25pt;height:10.5pt;z-index:251681792" stroked="f"/>
        </w:pic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По возможности не пугаться и не увиливать от «неудобных», но очень важных для ребенка вопросов. Отвечать ясно и максимально просто только </w:t>
      </w:r>
      <w:proofErr w:type="gramStart"/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на те</w:t>
      </w:r>
      <w:proofErr w:type="gramEnd"/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вопросы, </w: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которые он задает, не распространяясь и не усложняя. </w:t>
      </w:r>
      <w:r w:rsidR="00B518F6"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Уметь объяснить ему специфику разности полов на его языке</w: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, в соответствии с его возрастом, в случае трудностей запастись детской литературой на эту тему.</w:t>
      </w:r>
    </w:p>
    <w:p w:rsidR="00B518F6" w:rsidRDefault="00552DED" w:rsidP="00B518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На</w:t>
      </w:r>
      <w:r w:rsidR="00B518F6"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 xml:space="preserve"> вопросы о смерти отвечать по возможности честно </w:t>
      </w:r>
      <w:r w:rsidR="00B518F6"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в соответствии с вашими, в том числе и религиозными, представлениями. Помнить, что отсутствие информации по этой теме порождает у ребенка фантазии, которые могут быть тревожнее и страшнее, чем реальность.</w:t>
      </w:r>
    </w:p>
    <w:p w:rsidR="00B518F6" w:rsidRDefault="00B518F6" w:rsidP="00B518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Помогать ребенку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 (вне зависимости от пола) </w:t>
      </w:r>
      <w:r w:rsidRPr="00B518F6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справляться со страхами</w:t>
      </w:r>
      <w:r w:rsidRPr="00B518F6">
        <w:rPr>
          <w:rFonts w:ascii="Times New Roman" w:eastAsia="Times New Roman" w:hAnsi="Times New Roman" w:cs="Times New Roman"/>
          <w:sz w:val="44"/>
          <w:szCs w:val="44"/>
          <w:lang w:eastAsia="ru-RU"/>
        </w:rPr>
        <w:t>, не осуждая его и не призывая «не бояться». Внимательно выслушивать ребенка и сочувствовать ему, разделяя его беспокойства и тревоги. Поддерживать его в процессе проживания страха, быть по возможности рядом, когда это нужно пугливому ребенку, но и постепенно предоставлять ему возможность справляться самому с чем-то менее страшным. В случае навязчивых страхов обращаться за помощью к психологам.</w:t>
      </w:r>
    </w:p>
    <w:p w:rsidR="00B518F6" w:rsidRDefault="00B518F6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</w:pPr>
    </w:p>
    <w:p w:rsidR="001C27AE" w:rsidRPr="00C40666" w:rsidRDefault="001C27AE" w:rsidP="00B51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  <w:lang w:eastAsia="ru-RU"/>
        </w:rPr>
      </w:pPr>
    </w:p>
    <w:p w:rsidR="005B0878" w:rsidRDefault="005B0878"/>
    <w:sectPr w:rsidR="005B0878" w:rsidSect="00F105AC">
      <w:pgSz w:w="16838" w:h="11906" w:orient="landscape"/>
      <w:pgMar w:top="1701" w:right="1134" w:bottom="851" w:left="1134" w:header="709" w:footer="709" w:gutter="0"/>
      <w:pgBorders w:offsetFrom="page">
        <w:top w:val="threeDEngrave" w:sz="24" w:space="24" w:color="FFFF00"/>
        <w:left w:val="threeDEngrave" w:sz="24" w:space="24" w:color="FFFF00"/>
        <w:bottom w:val="threeDEngrave" w:sz="24" w:space="24" w:color="FFFF00"/>
        <w:right w:val="threeDEngrave" w:sz="24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7AE"/>
    <w:rsid w:val="001C27AE"/>
    <w:rsid w:val="00322D9F"/>
    <w:rsid w:val="00552DED"/>
    <w:rsid w:val="005B0878"/>
    <w:rsid w:val="008F626A"/>
    <w:rsid w:val="00A03CB9"/>
    <w:rsid w:val="00A64797"/>
    <w:rsid w:val="00B5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4</cp:revision>
  <dcterms:created xsi:type="dcterms:W3CDTF">2015-02-03T10:31:00Z</dcterms:created>
  <dcterms:modified xsi:type="dcterms:W3CDTF">2015-02-13T10:37:00Z</dcterms:modified>
</cp:coreProperties>
</file>